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A6" w:rsidRDefault="00424C1F" w:rsidP="00873F52">
      <w:pPr>
        <w:spacing w:after="0" w:line="240" w:lineRule="auto"/>
      </w:pPr>
      <w:bookmarkStart w:id="0" w:name="_GoBack"/>
      <w:r>
        <w:t>NAME____________________________________________________________DATE____________PERIOD__________</w:t>
      </w:r>
    </w:p>
    <w:p w:rsidR="000B70B0" w:rsidRDefault="000B70B0" w:rsidP="004522DC">
      <w:pPr>
        <w:spacing w:after="0" w:line="240" w:lineRule="auto"/>
        <w:rPr>
          <w:rFonts w:eastAsia="Times New Roman" w:cs="Times New Roman"/>
          <w:b/>
          <w:sz w:val="20"/>
          <w:szCs w:val="20"/>
        </w:rPr>
      </w:pPr>
      <w:r w:rsidRPr="000B70B0">
        <w:rPr>
          <w:rFonts w:eastAsia="Times New Roman" w:cs="Times New Roman"/>
          <w:b/>
          <w:sz w:val="20"/>
          <w:szCs w:val="20"/>
        </w:rPr>
        <w:t xml:space="preserve">SS8CG6 </w:t>
      </w:r>
      <w:r>
        <w:rPr>
          <w:rFonts w:eastAsia="Times New Roman" w:cs="Times New Roman"/>
          <w:b/>
          <w:sz w:val="20"/>
          <w:szCs w:val="20"/>
        </w:rPr>
        <w:t>I can e</w:t>
      </w:r>
      <w:r w:rsidRPr="000B70B0">
        <w:rPr>
          <w:rFonts w:eastAsia="Times New Roman" w:cs="Times New Roman"/>
          <w:b/>
          <w:sz w:val="20"/>
          <w:szCs w:val="20"/>
        </w:rPr>
        <w:t>xplain how the Georgia court system treats juvenile offenders.</w:t>
      </w:r>
    </w:p>
    <w:p w:rsidR="004522DC" w:rsidRPr="000B70B0" w:rsidRDefault="004522DC" w:rsidP="004522DC">
      <w:pPr>
        <w:spacing w:after="0" w:line="240" w:lineRule="auto"/>
        <w:rPr>
          <w:rFonts w:eastAsia="Times New Roman" w:cs="Arial"/>
          <w:b/>
          <w:bCs/>
          <w:color w:val="000000"/>
          <w:sz w:val="20"/>
          <w:szCs w:val="20"/>
        </w:rPr>
      </w:pPr>
    </w:p>
    <w:p w:rsidR="00424C1F" w:rsidRDefault="00424C1F" w:rsidP="00873F52">
      <w:pPr>
        <w:spacing w:after="0" w:line="240" w:lineRule="auto"/>
        <w:rPr>
          <w:rFonts w:eastAsia="Times New Roman" w:cs="Arial"/>
          <w:b/>
          <w:bCs/>
          <w:color w:val="000000"/>
          <w:sz w:val="20"/>
          <w:szCs w:val="20"/>
        </w:rPr>
      </w:pPr>
      <w:r w:rsidRPr="00C53154">
        <w:rPr>
          <w:rFonts w:eastAsia="Times New Roman" w:cs="Arial"/>
          <w:b/>
          <w:bCs/>
          <w:color w:val="000000"/>
          <w:sz w:val="20"/>
          <w:szCs w:val="20"/>
          <w:u w:val="single"/>
        </w:rPr>
        <w:t>DIRECTIONS</w:t>
      </w:r>
      <w:r>
        <w:rPr>
          <w:rFonts w:eastAsia="Times New Roman" w:cs="Arial"/>
          <w:b/>
          <w:bCs/>
          <w:color w:val="000000"/>
          <w:sz w:val="20"/>
          <w:szCs w:val="20"/>
        </w:rPr>
        <w:t xml:space="preserve">: </w:t>
      </w:r>
      <w:r w:rsidRPr="004522DC">
        <w:rPr>
          <w:rFonts w:eastAsia="Times New Roman" w:cs="Arial"/>
          <w:bCs/>
          <w:color w:val="000000"/>
          <w:sz w:val="20"/>
          <w:szCs w:val="20"/>
        </w:rPr>
        <w:t xml:space="preserve">You are to create a </w:t>
      </w:r>
      <w:r w:rsidR="004522DC" w:rsidRPr="004522DC">
        <w:rPr>
          <w:rFonts w:eastAsia="Times New Roman" w:cs="Arial"/>
          <w:bCs/>
          <w:color w:val="000000"/>
          <w:sz w:val="20"/>
          <w:szCs w:val="20"/>
        </w:rPr>
        <w:t>product t</w:t>
      </w:r>
      <w:r w:rsidRPr="004522DC">
        <w:rPr>
          <w:rFonts w:eastAsia="Times New Roman" w:cs="Arial"/>
          <w:bCs/>
          <w:color w:val="000000"/>
          <w:sz w:val="20"/>
          <w:szCs w:val="20"/>
        </w:rPr>
        <w:t>hat describes the steps in the juvenile justice system from the perspective of a juvenile.</w:t>
      </w:r>
      <w:r w:rsidR="004522DC" w:rsidRPr="004522DC">
        <w:rPr>
          <w:rFonts w:eastAsia="Times New Roman" w:cs="Arial"/>
          <w:bCs/>
          <w:color w:val="000000"/>
          <w:sz w:val="20"/>
          <w:szCs w:val="20"/>
        </w:rPr>
        <w:t xml:space="preserve"> Your product may be a</w:t>
      </w:r>
      <w:r w:rsidRPr="004522DC">
        <w:rPr>
          <w:rFonts w:eastAsia="Times New Roman" w:cs="Arial"/>
          <w:bCs/>
          <w:color w:val="000000"/>
          <w:sz w:val="20"/>
          <w:szCs w:val="20"/>
        </w:rPr>
        <w:t xml:space="preserve"> comic book</w:t>
      </w:r>
      <w:r w:rsidR="004522DC" w:rsidRPr="004522DC">
        <w:rPr>
          <w:rFonts w:eastAsia="Times New Roman" w:cs="Arial"/>
          <w:bCs/>
          <w:color w:val="000000"/>
          <w:sz w:val="20"/>
          <w:szCs w:val="20"/>
        </w:rPr>
        <w:t xml:space="preserve">, brochure, </w:t>
      </w:r>
      <w:proofErr w:type="spellStart"/>
      <w:r w:rsidR="004522DC" w:rsidRPr="004522DC">
        <w:rPr>
          <w:rFonts w:eastAsia="Times New Roman" w:cs="Arial"/>
          <w:bCs/>
          <w:color w:val="000000"/>
          <w:sz w:val="20"/>
          <w:szCs w:val="20"/>
        </w:rPr>
        <w:t>prezi</w:t>
      </w:r>
      <w:proofErr w:type="spellEnd"/>
      <w:r w:rsidR="004522DC" w:rsidRPr="004522DC">
        <w:rPr>
          <w:rFonts w:eastAsia="Times New Roman" w:cs="Arial"/>
          <w:bCs/>
          <w:color w:val="000000"/>
          <w:sz w:val="20"/>
          <w:szCs w:val="20"/>
        </w:rPr>
        <w:t>,</w:t>
      </w:r>
      <w:r w:rsidRPr="004522DC">
        <w:rPr>
          <w:rFonts w:eastAsia="Times New Roman" w:cs="Arial"/>
          <w:bCs/>
          <w:color w:val="000000"/>
          <w:sz w:val="20"/>
          <w:szCs w:val="20"/>
        </w:rPr>
        <w:t xml:space="preserve"> </w:t>
      </w:r>
      <w:r w:rsidR="004522DC" w:rsidRPr="004522DC">
        <w:rPr>
          <w:rFonts w:eastAsia="Times New Roman" w:cs="Arial"/>
          <w:bCs/>
          <w:color w:val="000000"/>
          <w:sz w:val="20"/>
          <w:szCs w:val="20"/>
        </w:rPr>
        <w:t>website, illustrated storybook or any other approved format. Your final product</w:t>
      </w:r>
      <w:r w:rsidRPr="004522DC">
        <w:rPr>
          <w:rFonts w:eastAsia="Times New Roman" w:cs="Arial"/>
          <w:bCs/>
          <w:color w:val="000000"/>
          <w:sz w:val="20"/>
          <w:szCs w:val="20"/>
        </w:rPr>
        <w:t xml:space="preserve"> should compare the juvenile justice system to the adult justice system distinguish delinquent and unruly behavior.</w:t>
      </w:r>
      <w:r w:rsidR="004522DC" w:rsidRPr="004522DC">
        <w:rPr>
          <w:rFonts w:eastAsia="Times New Roman" w:cs="Arial"/>
          <w:bCs/>
          <w:color w:val="000000"/>
          <w:sz w:val="20"/>
          <w:szCs w:val="20"/>
        </w:rPr>
        <w:t xml:space="preserve"> Use the rubric as your guide.</w:t>
      </w:r>
    </w:p>
    <w:tbl>
      <w:tblPr>
        <w:tblStyle w:val="TableGrid"/>
        <w:tblW w:w="0" w:type="auto"/>
        <w:tblLook w:val="04A0"/>
      </w:tblPr>
      <w:tblGrid>
        <w:gridCol w:w="2203"/>
        <w:gridCol w:w="2203"/>
        <w:gridCol w:w="2203"/>
        <w:gridCol w:w="2203"/>
        <w:gridCol w:w="2204"/>
      </w:tblGrid>
      <w:tr w:rsidR="00424C1F" w:rsidTr="00424C1F">
        <w:tc>
          <w:tcPr>
            <w:tcW w:w="2203" w:type="dxa"/>
          </w:tcPr>
          <w:p w:rsidR="00424C1F" w:rsidRPr="001229DE" w:rsidRDefault="00424C1F" w:rsidP="00873F52">
            <w:pPr>
              <w:rPr>
                <w:rFonts w:eastAsia="Times New Roman"/>
                <w:b/>
                <w:sz w:val="18"/>
                <w:szCs w:val="18"/>
              </w:rPr>
            </w:pPr>
          </w:p>
        </w:tc>
        <w:tc>
          <w:tcPr>
            <w:tcW w:w="2203" w:type="dxa"/>
          </w:tcPr>
          <w:p w:rsidR="00424C1F" w:rsidRPr="001229DE" w:rsidRDefault="00424C1F" w:rsidP="00873F52">
            <w:pPr>
              <w:rPr>
                <w:rFonts w:eastAsia="Times New Roman"/>
                <w:b/>
                <w:sz w:val="18"/>
                <w:szCs w:val="18"/>
              </w:rPr>
            </w:pPr>
            <w:r w:rsidRPr="001229DE">
              <w:rPr>
                <w:rFonts w:eastAsia="Times New Roman"/>
                <w:b/>
                <w:sz w:val="18"/>
                <w:szCs w:val="18"/>
              </w:rPr>
              <w:t>4</w:t>
            </w:r>
            <w:r w:rsidR="0026142A" w:rsidRPr="001229DE">
              <w:rPr>
                <w:rFonts w:eastAsia="Times New Roman"/>
                <w:b/>
                <w:sz w:val="18"/>
                <w:szCs w:val="18"/>
              </w:rPr>
              <w:t xml:space="preserve"> (20-25)</w:t>
            </w:r>
          </w:p>
        </w:tc>
        <w:tc>
          <w:tcPr>
            <w:tcW w:w="2203" w:type="dxa"/>
          </w:tcPr>
          <w:p w:rsidR="00424C1F" w:rsidRPr="001229DE" w:rsidRDefault="00424C1F" w:rsidP="00873F52">
            <w:pPr>
              <w:rPr>
                <w:rFonts w:eastAsia="Times New Roman"/>
                <w:b/>
                <w:sz w:val="18"/>
                <w:szCs w:val="18"/>
              </w:rPr>
            </w:pPr>
            <w:r w:rsidRPr="001229DE">
              <w:rPr>
                <w:rFonts w:eastAsia="Times New Roman"/>
                <w:b/>
                <w:sz w:val="18"/>
                <w:szCs w:val="18"/>
              </w:rPr>
              <w:t>3</w:t>
            </w:r>
            <w:r w:rsidR="0026142A" w:rsidRPr="001229DE">
              <w:rPr>
                <w:rFonts w:eastAsia="Times New Roman"/>
                <w:b/>
                <w:sz w:val="18"/>
                <w:szCs w:val="18"/>
              </w:rPr>
              <w:t>(15-19)</w:t>
            </w:r>
          </w:p>
        </w:tc>
        <w:tc>
          <w:tcPr>
            <w:tcW w:w="2203" w:type="dxa"/>
          </w:tcPr>
          <w:p w:rsidR="00424C1F" w:rsidRPr="001229DE" w:rsidRDefault="00CF0211" w:rsidP="00873F52">
            <w:pPr>
              <w:rPr>
                <w:rFonts w:eastAsia="Times New Roman"/>
                <w:b/>
                <w:sz w:val="18"/>
                <w:szCs w:val="18"/>
              </w:rPr>
            </w:pPr>
            <w:r w:rsidRPr="001229DE">
              <w:rPr>
                <w:rFonts w:eastAsia="Times New Roman"/>
                <w:b/>
                <w:sz w:val="18"/>
                <w:szCs w:val="18"/>
              </w:rPr>
              <w:t>2</w:t>
            </w:r>
            <w:r w:rsidR="0026142A" w:rsidRPr="001229DE">
              <w:rPr>
                <w:rFonts w:eastAsia="Times New Roman"/>
                <w:b/>
                <w:sz w:val="18"/>
                <w:szCs w:val="18"/>
              </w:rPr>
              <w:t xml:space="preserve"> (10-14)</w:t>
            </w:r>
          </w:p>
        </w:tc>
        <w:tc>
          <w:tcPr>
            <w:tcW w:w="2204" w:type="dxa"/>
          </w:tcPr>
          <w:p w:rsidR="00424C1F" w:rsidRPr="001229DE" w:rsidRDefault="0026142A" w:rsidP="00873F52">
            <w:pPr>
              <w:rPr>
                <w:rFonts w:eastAsia="Times New Roman"/>
                <w:b/>
                <w:sz w:val="18"/>
                <w:szCs w:val="18"/>
              </w:rPr>
            </w:pPr>
            <w:r w:rsidRPr="001229DE">
              <w:rPr>
                <w:rFonts w:eastAsia="Times New Roman"/>
                <w:b/>
                <w:sz w:val="18"/>
                <w:szCs w:val="18"/>
              </w:rPr>
              <w:t>1 (1-9)</w:t>
            </w:r>
          </w:p>
        </w:tc>
      </w:tr>
      <w:tr w:rsidR="00424C1F" w:rsidTr="00424C1F">
        <w:tc>
          <w:tcPr>
            <w:tcW w:w="2203" w:type="dxa"/>
          </w:tcPr>
          <w:p w:rsidR="00424C1F" w:rsidRPr="001229DE" w:rsidRDefault="00424C1F" w:rsidP="00873F52">
            <w:pPr>
              <w:rPr>
                <w:rFonts w:eastAsia="Times New Roman"/>
                <w:b/>
                <w:sz w:val="18"/>
                <w:szCs w:val="18"/>
              </w:rPr>
            </w:pPr>
            <w:r w:rsidRPr="001229DE">
              <w:rPr>
                <w:rFonts w:eastAsia="Times New Roman"/>
                <w:b/>
                <w:sz w:val="18"/>
                <w:szCs w:val="18"/>
              </w:rPr>
              <w:t xml:space="preserve">Accurately analyzes and explains the </w:t>
            </w:r>
            <w:r w:rsidR="0035533B" w:rsidRPr="001229DE">
              <w:rPr>
                <w:rFonts w:eastAsia="Times New Roman"/>
                <w:b/>
                <w:sz w:val="18"/>
                <w:szCs w:val="18"/>
              </w:rPr>
              <w:t xml:space="preserve">steps in the </w:t>
            </w:r>
            <w:r w:rsidRPr="001229DE">
              <w:rPr>
                <w:rFonts w:eastAsia="Times New Roman"/>
                <w:b/>
                <w:sz w:val="18"/>
                <w:szCs w:val="18"/>
              </w:rPr>
              <w:t>juvenile justice system</w:t>
            </w:r>
          </w:p>
        </w:tc>
        <w:tc>
          <w:tcPr>
            <w:tcW w:w="2203" w:type="dxa"/>
          </w:tcPr>
          <w:p w:rsidR="00424C1F" w:rsidRPr="004522DC" w:rsidRDefault="00424C1F" w:rsidP="00873F52">
            <w:pPr>
              <w:rPr>
                <w:rFonts w:eastAsia="Times New Roman"/>
                <w:sz w:val="18"/>
                <w:szCs w:val="18"/>
              </w:rPr>
            </w:pPr>
            <w:r w:rsidRPr="004522DC">
              <w:rPr>
                <w:rFonts w:eastAsia="Times New Roman"/>
                <w:sz w:val="18"/>
                <w:szCs w:val="18"/>
              </w:rPr>
              <w:t>Clearly explains the juvenile justice system in Georgia</w:t>
            </w:r>
          </w:p>
        </w:tc>
        <w:tc>
          <w:tcPr>
            <w:tcW w:w="2203" w:type="dxa"/>
          </w:tcPr>
          <w:p w:rsidR="00424C1F" w:rsidRPr="004522DC" w:rsidRDefault="00CF0211" w:rsidP="00873F52">
            <w:pPr>
              <w:rPr>
                <w:rFonts w:eastAsia="Times New Roman"/>
                <w:sz w:val="18"/>
                <w:szCs w:val="18"/>
              </w:rPr>
            </w:pPr>
            <w:r w:rsidRPr="004522DC">
              <w:rPr>
                <w:rFonts w:eastAsia="Times New Roman"/>
                <w:sz w:val="18"/>
                <w:szCs w:val="18"/>
              </w:rPr>
              <w:t xml:space="preserve">Explains the juvenile justice system in Georgia in a mostly clear manner </w:t>
            </w:r>
          </w:p>
        </w:tc>
        <w:tc>
          <w:tcPr>
            <w:tcW w:w="2203" w:type="dxa"/>
          </w:tcPr>
          <w:p w:rsidR="00424C1F" w:rsidRPr="004522DC" w:rsidRDefault="0026142A" w:rsidP="00873F52">
            <w:pPr>
              <w:rPr>
                <w:rFonts w:eastAsia="Times New Roman"/>
                <w:sz w:val="18"/>
                <w:szCs w:val="18"/>
              </w:rPr>
            </w:pPr>
            <w:r w:rsidRPr="004522DC">
              <w:rPr>
                <w:rFonts w:eastAsia="Times New Roman"/>
                <w:sz w:val="18"/>
                <w:szCs w:val="18"/>
              </w:rPr>
              <w:t>Partially explains the juvenile justice system in Georgia in a clear manner</w:t>
            </w:r>
          </w:p>
        </w:tc>
        <w:tc>
          <w:tcPr>
            <w:tcW w:w="2204" w:type="dxa"/>
          </w:tcPr>
          <w:p w:rsidR="00424C1F" w:rsidRPr="004522DC" w:rsidRDefault="0026142A" w:rsidP="00873F52">
            <w:pPr>
              <w:rPr>
                <w:rFonts w:eastAsia="Times New Roman"/>
                <w:sz w:val="18"/>
                <w:szCs w:val="18"/>
              </w:rPr>
            </w:pPr>
            <w:r w:rsidRPr="004522DC">
              <w:rPr>
                <w:rFonts w:eastAsia="Times New Roman"/>
                <w:sz w:val="18"/>
                <w:szCs w:val="18"/>
              </w:rPr>
              <w:t>Does not explain the juvenile justice system or does so in a totally unclear manner</w:t>
            </w:r>
          </w:p>
        </w:tc>
      </w:tr>
      <w:tr w:rsidR="00424C1F" w:rsidTr="00424C1F">
        <w:tc>
          <w:tcPr>
            <w:tcW w:w="2203" w:type="dxa"/>
          </w:tcPr>
          <w:p w:rsidR="00424C1F" w:rsidRPr="001229DE" w:rsidRDefault="00424C1F" w:rsidP="00873F52">
            <w:pPr>
              <w:rPr>
                <w:rFonts w:eastAsia="Times New Roman"/>
                <w:b/>
                <w:sz w:val="18"/>
                <w:szCs w:val="18"/>
              </w:rPr>
            </w:pPr>
            <w:r w:rsidRPr="001229DE">
              <w:rPr>
                <w:rFonts w:eastAsia="Times New Roman"/>
                <w:b/>
                <w:sz w:val="18"/>
                <w:szCs w:val="18"/>
              </w:rPr>
              <w:t xml:space="preserve">Accurately compares the </w:t>
            </w:r>
            <w:r w:rsidR="0035533B" w:rsidRPr="001229DE">
              <w:rPr>
                <w:rFonts w:eastAsia="Times New Roman"/>
                <w:b/>
                <w:sz w:val="18"/>
                <w:szCs w:val="18"/>
              </w:rPr>
              <w:t xml:space="preserve">vocabulary of the </w:t>
            </w:r>
            <w:r w:rsidRPr="001229DE">
              <w:rPr>
                <w:rFonts w:eastAsia="Times New Roman"/>
                <w:b/>
                <w:sz w:val="18"/>
                <w:szCs w:val="18"/>
              </w:rPr>
              <w:t>juvenile justice system to the adult justice system</w:t>
            </w:r>
          </w:p>
        </w:tc>
        <w:tc>
          <w:tcPr>
            <w:tcW w:w="2203" w:type="dxa"/>
          </w:tcPr>
          <w:p w:rsidR="00424C1F" w:rsidRPr="004522DC" w:rsidRDefault="00424C1F" w:rsidP="00873F52">
            <w:pPr>
              <w:rPr>
                <w:rFonts w:eastAsia="Times New Roman"/>
                <w:sz w:val="18"/>
                <w:szCs w:val="18"/>
              </w:rPr>
            </w:pPr>
            <w:r w:rsidRPr="004522DC">
              <w:rPr>
                <w:rFonts w:eastAsia="Times New Roman"/>
                <w:sz w:val="18"/>
                <w:szCs w:val="18"/>
              </w:rPr>
              <w:t xml:space="preserve">Clearly compares the </w:t>
            </w:r>
            <w:r w:rsidR="0035533B" w:rsidRPr="004522DC">
              <w:rPr>
                <w:rFonts w:eastAsia="Times New Roman"/>
                <w:sz w:val="18"/>
                <w:szCs w:val="18"/>
              </w:rPr>
              <w:t xml:space="preserve">vocabulary of the </w:t>
            </w:r>
            <w:r w:rsidRPr="004522DC">
              <w:rPr>
                <w:rFonts w:eastAsia="Times New Roman"/>
                <w:sz w:val="18"/>
                <w:szCs w:val="18"/>
              </w:rPr>
              <w:t xml:space="preserve">juvenile justice system to </w:t>
            </w:r>
            <w:r w:rsidR="0035533B" w:rsidRPr="004522DC">
              <w:rPr>
                <w:rFonts w:eastAsia="Times New Roman"/>
                <w:sz w:val="18"/>
                <w:szCs w:val="18"/>
              </w:rPr>
              <w:t xml:space="preserve">that of </w:t>
            </w:r>
            <w:r w:rsidRPr="004522DC">
              <w:rPr>
                <w:rFonts w:eastAsia="Times New Roman"/>
                <w:sz w:val="18"/>
                <w:szCs w:val="18"/>
              </w:rPr>
              <w:t>the adult justice system</w:t>
            </w:r>
          </w:p>
        </w:tc>
        <w:tc>
          <w:tcPr>
            <w:tcW w:w="2203" w:type="dxa"/>
          </w:tcPr>
          <w:p w:rsidR="00424C1F" w:rsidRPr="004522DC" w:rsidRDefault="00CF0211" w:rsidP="00873F52">
            <w:pPr>
              <w:rPr>
                <w:rFonts w:eastAsia="Times New Roman"/>
                <w:sz w:val="18"/>
                <w:szCs w:val="18"/>
              </w:rPr>
            </w:pPr>
            <w:r w:rsidRPr="004522DC">
              <w:rPr>
                <w:rFonts w:eastAsia="Times New Roman"/>
                <w:sz w:val="18"/>
                <w:szCs w:val="18"/>
              </w:rPr>
              <w:t>Shows some differences between the adult and juvenile justice system</w:t>
            </w:r>
            <w:r w:rsidR="0035533B" w:rsidRPr="004522DC">
              <w:rPr>
                <w:rFonts w:eastAsia="Times New Roman"/>
                <w:sz w:val="18"/>
                <w:szCs w:val="18"/>
              </w:rPr>
              <w:t xml:space="preserve"> .vocabulary</w:t>
            </w:r>
          </w:p>
        </w:tc>
        <w:tc>
          <w:tcPr>
            <w:tcW w:w="2203" w:type="dxa"/>
          </w:tcPr>
          <w:p w:rsidR="00424C1F" w:rsidRPr="004522DC" w:rsidRDefault="0026142A" w:rsidP="00873F52">
            <w:pPr>
              <w:rPr>
                <w:rFonts w:eastAsia="Times New Roman"/>
                <w:sz w:val="18"/>
                <w:szCs w:val="18"/>
              </w:rPr>
            </w:pPr>
            <w:r w:rsidRPr="004522DC">
              <w:rPr>
                <w:rFonts w:eastAsia="Times New Roman"/>
                <w:sz w:val="18"/>
                <w:szCs w:val="18"/>
              </w:rPr>
              <w:t>Shows only 1 or 2 differences between the adult and juvenile justice system</w:t>
            </w:r>
            <w:r w:rsidR="0035533B" w:rsidRPr="004522DC">
              <w:rPr>
                <w:rFonts w:eastAsia="Times New Roman"/>
                <w:sz w:val="18"/>
                <w:szCs w:val="18"/>
              </w:rPr>
              <w:t xml:space="preserve"> vocabulary</w:t>
            </w:r>
          </w:p>
        </w:tc>
        <w:tc>
          <w:tcPr>
            <w:tcW w:w="2204" w:type="dxa"/>
          </w:tcPr>
          <w:p w:rsidR="00424C1F" w:rsidRPr="004522DC" w:rsidRDefault="0026142A" w:rsidP="00873F52">
            <w:pPr>
              <w:rPr>
                <w:rFonts w:eastAsia="Times New Roman"/>
                <w:sz w:val="18"/>
                <w:szCs w:val="18"/>
              </w:rPr>
            </w:pPr>
            <w:r w:rsidRPr="004522DC">
              <w:rPr>
                <w:rFonts w:eastAsia="Times New Roman"/>
                <w:sz w:val="18"/>
                <w:szCs w:val="18"/>
              </w:rPr>
              <w:t xml:space="preserve">Fails to compare the </w:t>
            </w:r>
            <w:r w:rsidR="0035533B" w:rsidRPr="004522DC">
              <w:rPr>
                <w:rFonts w:eastAsia="Times New Roman"/>
                <w:sz w:val="18"/>
                <w:szCs w:val="18"/>
              </w:rPr>
              <w:t xml:space="preserve">vocabulary of the </w:t>
            </w:r>
            <w:r w:rsidRPr="004522DC">
              <w:rPr>
                <w:rFonts w:eastAsia="Times New Roman"/>
                <w:sz w:val="18"/>
                <w:szCs w:val="18"/>
              </w:rPr>
              <w:t xml:space="preserve">juvenile justice system to </w:t>
            </w:r>
            <w:r w:rsidR="0035533B" w:rsidRPr="004522DC">
              <w:rPr>
                <w:rFonts w:eastAsia="Times New Roman"/>
                <w:sz w:val="18"/>
                <w:szCs w:val="18"/>
              </w:rPr>
              <w:t xml:space="preserve">that of </w:t>
            </w:r>
            <w:r w:rsidRPr="004522DC">
              <w:rPr>
                <w:rFonts w:eastAsia="Times New Roman"/>
                <w:sz w:val="18"/>
                <w:szCs w:val="18"/>
              </w:rPr>
              <w:t>the adult justice system</w:t>
            </w:r>
          </w:p>
        </w:tc>
      </w:tr>
      <w:tr w:rsidR="00424C1F" w:rsidTr="00424C1F">
        <w:tc>
          <w:tcPr>
            <w:tcW w:w="2203" w:type="dxa"/>
          </w:tcPr>
          <w:p w:rsidR="00424C1F" w:rsidRPr="001229DE" w:rsidRDefault="00424C1F" w:rsidP="00873F52">
            <w:pPr>
              <w:rPr>
                <w:rFonts w:eastAsia="Times New Roman"/>
                <w:b/>
                <w:sz w:val="18"/>
                <w:szCs w:val="18"/>
              </w:rPr>
            </w:pPr>
            <w:r w:rsidRPr="001229DE">
              <w:rPr>
                <w:rFonts w:eastAsia="Times New Roman"/>
                <w:b/>
                <w:sz w:val="18"/>
                <w:szCs w:val="18"/>
              </w:rPr>
              <w:t>Explains the difference between unruly and delinquent behavior</w:t>
            </w:r>
          </w:p>
        </w:tc>
        <w:tc>
          <w:tcPr>
            <w:tcW w:w="2203" w:type="dxa"/>
          </w:tcPr>
          <w:p w:rsidR="00424C1F" w:rsidRPr="004522DC" w:rsidRDefault="00424C1F" w:rsidP="00873F52">
            <w:pPr>
              <w:rPr>
                <w:rFonts w:eastAsia="Times New Roman"/>
                <w:sz w:val="18"/>
                <w:szCs w:val="18"/>
              </w:rPr>
            </w:pPr>
            <w:r w:rsidRPr="004522DC">
              <w:rPr>
                <w:rFonts w:eastAsia="Times New Roman"/>
                <w:sz w:val="18"/>
                <w:szCs w:val="18"/>
              </w:rPr>
              <w:t>Clearly explains the difference between unruly and delinquent behavior</w:t>
            </w:r>
            <w:r w:rsidR="00CF0211" w:rsidRPr="004522DC">
              <w:rPr>
                <w:rFonts w:eastAsia="Times New Roman"/>
                <w:sz w:val="18"/>
                <w:szCs w:val="18"/>
              </w:rPr>
              <w:t xml:space="preserve"> and gives examples</w:t>
            </w:r>
          </w:p>
        </w:tc>
        <w:tc>
          <w:tcPr>
            <w:tcW w:w="2203" w:type="dxa"/>
          </w:tcPr>
          <w:p w:rsidR="00424C1F" w:rsidRPr="004522DC" w:rsidRDefault="00CF0211" w:rsidP="00873F52">
            <w:pPr>
              <w:rPr>
                <w:rFonts w:eastAsia="Times New Roman"/>
                <w:sz w:val="18"/>
                <w:szCs w:val="18"/>
              </w:rPr>
            </w:pPr>
            <w:r w:rsidRPr="004522DC">
              <w:rPr>
                <w:rFonts w:eastAsia="Times New Roman"/>
                <w:sz w:val="18"/>
                <w:szCs w:val="18"/>
              </w:rPr>
              <w:t xml:space="preserve">Either gives examples OR clearly explains the difference between unruly and delinquent behavior </w:t>
            </w:r>
          </w:p>
        </w:tc>
        <w:tc>
          <w:tcPr>
            <w:tcW w:w="2203" w:type="dxa"/>
          </w:tcPr>
          <w:p w:rsidR="00424C1F" w:rsidRPr="004522DC" w:rsidRDefault="0026142A" w:rsidP="00873F52">
            <w:pPr>
              <w:rPr>
                <w:rFonts w:eastAsia="Times New Roman"/>
                <w:sz w:val="18"/>
                <w:szCs w:val="18"/>
              </w:rPr>
            </w:pPr>
            <w:r w:rsidRPr="004522DC">
              <w:rPr>
                <w:rFonts w:eastAsia="Times New Roman"/>
                <w:sz w:val="18"/>
                <w:szCs w:val="18"/>
              </w:rPr>
              <w:t>Partially explains the difference between unruly and delinquent behavior</w:t>
            </w:r>
          </w:p>
        </w:tc>
        <w:tc>
          <w:tcPr>
            <w:tcW w:w="2204" w:type="dxa"/>
          </w:tcPr>
          <w:p w:rsidR="00424C1F" w:rsidRPr="004522DC" w:rsidRDefault="0026142A" w:rsidP="00873F52">
            <w:pPr>
              <w:rPr>
                <w:rFonts w:eastAsia="Times New Roman"/>
                <w:sz w:val="18"/>
                <w:szCs w:val="18"/>
              </w:rPr>
            </w:pPr>
            <w:r w:rsidRPr="004522DC">
              <w:rPr>
                <w:rFonts w:eastAsia="Times New Roman"/>
                <w:sz w:val="18"/>
                <w:szCs w:val="18"/>
              </w:rPr>
              <w:t>Fails to explain the difference between unruly and delinquent behavior</w:t>
            </w:r>
          </w:p>
        </w:tc>
      </w:tr>
      <w:tr w:rsidR="00424C1F" w:rsidTr="00424C1F">
        <w:tc>
          <w:tcPr>
            <w:tcW w:w="2203" w:type="dxa"/>
          </w:tcPr>
          <w:p w:rsidR="00424C1F" w:rsidRPr="001229DE" w:rsidRDefault="0035533B" w:rsidP="0035533B">
            <w:pPr>
              <w:rPr>
                <w:rFonts w:eastAsia="Times New Roman"/>
                <w:b/>
                <w:sz w:val="18"/>
                <w:szCs w:val="18"/>
              </w:rPr>
            </w:pPr>
            <w:r w:rsidRPr="001229DE">
              <w:rPr>
                <w:rFonts w:eastAsia="Times New Roman"/>
                <w:b/>
                <w:sz w:val="18"/>
                <w:szCs w:val="18"/>
              </w:rPr>
              <w:t>States the 7 deadly sins and accurately explains how those offenses change the way a juvenile is processed through the judicial system in Georgia.</w:t>
            </w:r>
          </w:p>
        </w:tc>
        <w:tc>
          <w:tcPr>
            <w:tcW w:w="2203" w:type="dxa"/>
          </w:tcPr>
          <w:p w:rsidR="00424C1F" w:rsidRPr="004522DC" w:rsidRDefault="00424C1F" w:rsidP="00C53154">
            <w:pPr>
              <w:rPr>
                <w:rFonts w:eastAsia="Times New Roman"/>
                <w:sz w:val="18"/>
                <w:szCs w:val="18"/>
              </w:rPr>
            </w:pPr>
            <w:r w:rsidRPr="004522DC">
              <w:rPr>
                <w:rFonts w:eastAsia="Times New Roman"/>
                <w:sz w:val="18"/>
                <w:szCs w:val="18"/>
              </w:rPr>
              <w:t xml:space="preserve">Accurately </w:t>
            </w:r>
            <w:r w:rsidR="00C53154" w:rsidRPr="004522DC">
              <w:rPr>
                <w:rFonts w:eastAsia="Times New Roman"/>
                <w:sz w:val="18"/>
                <w:szCs w:val="18"/>
              </w:rPr>
              <w:t>names</w:t>
            </w:r>
            <w:r w:rsidRPr="004522DC">
              <w:rPr>
                <w:rFonts w:eastAsia="Times New Roman"/>
                <w:sz w:val="18"/>
                <w:szCs w:val="18"/>
              </w:rPr>
              <w:t xml:space="preserve"> the </w:t>
            </w:r>
            <w:r w:rsidR="00C53154" w:rsidRPr="004522DC">
              <w:rPr>
                <w:rFonts w:eastAsia="Times New Roman"/>
                <w:sz w:val="18"/>
                <w:szCs w:val="18"/>
              </w:rPr>
              <w:t xml:space="preserve">7 deadly sins </w:t>
            </w:r>
            <w:r w:rsidRPr="004522DC">
              <w:rPr>
                <w:rFonts w:eastAsia="Times New Roman"/>
                <w:sz w:val="18"/>
                <w:szCs w:val="18"/>
              </w:rPr>
              <w:t xml:space="preserve">and </w:t>
            </w:r>
            <w:r w:rsidR="00C53154" w:rsidRPr="004522DC">
              <w:rPr>
                <w:rFonts w:eastAsia="Times New Roman"/>
                <w:sz w:val="18"/>
                <w:szCs w:val="18"/>
              </w:rPr>
              <w:t>explains how those offenses change the way a juvenile is processed through the judicial system in Georgia.</w:t>
            </w:r>
          </w:p>
        </w:tc>
        <w:tc>
          <w:tcPr>
            <w:tcW w:w="2203" w:type="dxa"/>
          </w:tcPr>
          <w:p w:rsidR="00424C1F" w:rsidRPr="004522DC" w:rsidRDefault="00C53154" w:rsidP="00C53154">
            <w:pPr>
              <w:rPr>
                <w:rFonts w:eastAsia="Times New Roman"/>
                <w:sz w:val="18"/>
                <w:szCs w:val="18"/>
              </w:rPr>
            </w:pPr>
            <w:r w:rsidRPr="004522DC">
              <w:rPr>
                <w:rFonts w:eastAsia="Times New Roman"/>
                <w:sz w:val="18"/>
                <w:szCs w:val="18"/>
              </w:rPr>
              <w:t>Accurately names 4-6 deadly sins and partially explains how those offenses change the way a juvenile is processed through the judicial system in Georgia.</w:t>
            </w:r>
          </w:p>
        </w:tc>
        <w:tc>
          <w:tcPr>
            <w:tcW w:w="2203" w:type="dxa"/>
          </w:tcPr>
          <w:p w:rsidR="00424C1F" w:rsidRPr="004522DC" w:rsidRDefault="00C53154" w:rsidP="00C53154">
            <w:pPr>
              <w:rPr>
                <w:rFonts w:eastAsia="Times New Roman"/>
                <w:sz w:val="18"/>
                <w:szCs w:val="18"/>
              </w:rPr>
            </w:pPr>
            <w:r w:rsidRPr="004522DC">
              <w:rPr>
                <w:rFonts w:eastAsia="Times New Roman"/>
                <w:sz w:val="18"/>
                <w:szCs w:val="18"/>
              </w:rPr>
              <w:t>Accurately names 1-3 of the 7 deadly sins and minimally explains how those offenses change the way a juvenile is processed through the judicial system in Georgia.</w:t>
            </w:r>
          </w:p>
        </w:tc>
        <w:tc>
          <w:tcPr>
            <w:tcW w:w="2204" w:type="dxa"/>
          </w:tcPr>
          <w:p w:rsidR="00424C1F" w:rsidRPr="004522DC" w:rsidRDefault="00C53154" w:rsidP="00C53154">
            <w:pPr>
              <w:rPr>
                <w:rFonts w:eastAsia="Times New Roman"/>
                <w:sz w:val="18"/>
                <w:szCs w:val="18"/>
              </w:rPr>
            </w:pPr>
            <w:r w:rsidRPr="004522DC">
              <w:rPr>
                <w:rFonts w:eastAsia="Times New Roman"/>
                <w:sz w:val="18"/>
                <w:szCs w:val="18"/>
              </w:rPr>
              <w:t>Does not name the 7 deadly sins and/or does  not explain how those offenses change the way a juvenile is processed through the judicial system in Georgia.</w:t>
            </w:r>
          </w:p>
        </w:tc>
      </w:tr>
    </w:tbl>
    <w:p w:rsidR="0026142A" w:rsidRDefault="00873F52" w:rsidP="00873F52">
      <w:pPr>
        <w:spacing w:line="240" w:lineRule="auto"/>
        <w:rPr>
          <w:rFonts w:eastAsia="Times New Roman"/>
          <w:b/>
          <w:sz w:val="20"/>
          <w:szCs w:val="20"/>
        </w:rPr>
      </w:pPr>
      <w:r>
        <w:rPr>
          <w:rFonts w:eastAsia="Times New Roman"/>
          <w:b/>
          <w:sz w:val="20"/>
          <w:szCs w:val="20"/>
        </w:rPr>
        <w:t>EXTRA CREDIT CAN BE EARNED BY: (1) CREATING A PRODUCT THAT IS NEAT AND ORGANIZED (2) CREATING A PRODUCT THAT IS COLORFUL AND ATTRACTIVE, OR (3) CREATING A PRODUCT THAT IS CREATIVELY DONE IN SOME WAY.</w:t>
      </w:r>
    </w:p>
    <w:bookmarkEnd w:id="0"/>
    <w:p w:rsidR="00873F52" w:rsidRDefault="00873F52" w:rsidP="00873F52">
      <w:pPr>
        <w:spacing w:after="0" w:line="240" w:lineRule="auto"/>
      </w:pPr>
    </w:p>
    <w:p w:rsidR="004522DC" w:rsidRDefault="004522DC" w:rsidP="00873F52">
      <w:pPr>
        <w:spacing w:after="0" w:line="240" w:lineRule="auto"/>
      </w:pPr>
    </w:p>
    <w:p w:rsidR="004522DC" w:rsidRDefault="004522DC" w:rsidP="004522DC">
      <w:pPr>
        <w:spacing w:after="0" w:line="240" w:lineRule="auto"/>
      </w:pPr>
      <w:r>
        <w:t>NAME____________________________________________________________DATE____________PERIOD__________</w:t>
      </w:r>
    </w:p>
    <w:p w:rsidR="004522DC" w:rsidRDefault="004522DC" w:rsidP="004522DC">
      <w:pPr>
        <w:spacing w:after="0" w:line="240" w:lineRule="auto"/>
        <w:rPr>
          <w:rFonts w:eastAsia="Times New Roman" w:cs="Times New Roman"/>
          <w:b/>
          <w:sz w:val="20"/>
          <w:szCs w:val="20"/>
        </w:rPr>
      </w:pPr>
      <w:r w:rsidRPr="000B70B0">
        <w:rPr>
          <w:rFonts w:eastAsia="Times New Roman" w:cs="Times New Roman"/>
          <w:b/>
          <w:sz w:val="20"/>
          <w:szCs w:val="20"/>
        </w:rPr>
        <w:t xml:space="preserve">SS8CG6 </w:t>
      </w:r>
      <w:r>
        <w:rPr>
          <w:rFonts w:eastAsia="Times New Roman" w:cs="Times New Roman"/>
          <w:b/>
          <w:sz w:val="20"/>
          <w:szCs w:val="20"/>
        </w:rPr>
        <w:t>I can e</w:t>
      </w:r>
      <w:r w:rsidRPr="000B70B0">
        <w:rPr>
          <w:rFonts w:eastAsia="Times New Roman" w:cs="Times New Roman"/>
          <w:b/>
          <w:sz w:val="20"/>
          <w:szCs w:val="20"/>
        </w:rPr>
        <w:t>xplain how the Georgia court system treats juvenile offenders.</w:t>
      </w:r>
    </w:p>
    <w:p w:rsidR="004522DC" w:rsidRPr="000B70B0" w:rsidRDefault="004522DC" w:rsidP="004522DC">
      <w:pPr>
        <w:spacing w:after="0" w:line="240" w:lineRule="auto"/>
        <w:rPr>
          <w:rFonts w:eastAsia="Times New Roman" w:cs="Arial"/>
          <w:b/>
          <w:bCs/>
          <w:color w:val="000000"/>
          <w:sz w:val="20"/>
          <w:szCs w:val="20"/>
        </w:rPr>
      </w:pPr>
    </w:p>
    <w:p w:rsidR="004522DC" w:rsidRDefault="004522DC" w:rsidP="004522DC">
      <w:pPr>
        <w:spacing w:after="0" w:line="240" w:lineRule="auto"/>
        <w:rPr>
          <w:rFonts w:eastAsia="Times New Roman" w:cs="Arial"/>
          <w:b/>
          <w:bCs/>
          <w:color w:val="000000"/>
          <w:sz w:val="20"/>
          <w:szCs w:val="20"/>
        </w:rPr>
      </w:pPr>
      <w:r w:rsidRPr="00C53154">
        <w:rPr>
          <w:rFonts w:eastAsia="Times New Roman" w:cs="Arial"/>
          <w:b/>
          <w:bCs/>
          <w:color w:val="000000"/>
          <w:sz w:val="20"/>
          <w:szCs w:val="20"/>
          <w:u w:val="single"/>
        </w:rPr>
        <w:t>DIRECTIONS</w:t>
      </w:r>
      <w:r>
        <w:rPr>
          <w:rFonts w:eastAsia="Times New Roman" w:cs="Arial"/>
          <w:b/>
          <w:bCs/>
          <w:color w:val="000000"/>
          <w:sz w:val="20"/>
          <w:szCs w:val="20"/>
        </w:rPr>
        <w:t xml:space="preserve">: </w:t>
      </w:r>
      <w:r w:rsidRPr="004522DC">
        <w:rPr>
          <w:rFonts w:eastAsia="Times New Roman" w:cs="Arial"/>
          <w:bCs/>
          <w:color w:val="000000"/>
          <w:sz w:val="20"/>
          <w:szCs w:val="20"/>
        </w:rPr>
        <w:t xml:space="preserve">You are to create a product that describes the steps in the juvenile justice system from the perspective of a juvenile. Your product may be a comic book, brochure, </w:t>
      </w:r>
      <w:proofErr w:type="spellStart"/>
      <w:r w:rsidRPr="004522DC">
        <w:rPr>
          <w:rFonts w:eastAsia="Times New Roman" w:cs="Arial"/>
          <w:bCs/>
          <w:color w:val="000000"/>
          <w:sz w:val="20"/>
          <w:szCs w:val="20"/>
        </w:rPr>
        <w:t>prezi</w:t>
      </w:r>
      <w:proofErr w:type="spellEnd"/>
      <w:r w:rsidRPr="004522DC">
        <w:rPr>
          <w:rFonts w:eastAsia="Times New Roman" w:cs="Arial"/>
          <w:bCs/>
          <w:color w:val="000000"/>
          <w:sz w:val="20"/>
          <w:szCs w:val="20"/>
        </w:rPr>
        <w:t>, website, illustrated storybook or any other approved format. Your final product should compare the juvenile justice system to the adult justice system distinguish delinquent and unruly behavior. Use the rubric as your guide.</w:t>
      </w:r>
    </w:p>
    <w:tbl>
      <w:tblPr>
        <w:tblStyle w:val="TableGrid"/>
        <w:tblW w:w="0" w:type="auto"/>
        <w:tblLook w:val="04A0"/>
      </w:tblPr>
      <w:tblGrid>
        <w:gridCol w:w="2203"/>
        <w:gridCol w:w="2203"/>
        <w:gridCol w:w="2203"/>
        <w:gridCol w:w="2203"/>
        <w:gridCol w:w="2204"/>
      </w:tblGrid>
      <w:tr w:rsidR="004522DC" w:rsidTr="00683743">
        <w:tc>
          <w:tcPr>
            <w:tcW w:w="2203" w:type="dxa"/>
          </w:tcPr>
          <w:p w:rsidR="004522DC" w:rsidRPr="001229DE" w:rsidRDefault="004522DC" w:rsidP="00683743">
            <w:pPr>
              <w:rPr>
                <w:rFonts w:eastAsia="Times New Roman"/>
                <w:b/>
                <w:sz w:val="18"/>
                <w:szCs w:val="18"/>
              </w:rPr>
            </w:pP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4 (20-25)</w:t>
            </w: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3(15-19)</w:t>
            </w: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2 (10-14)</w:t>
            </w:r>
          </w:p>
        </w:tc>
        <w:tc>
          <w:tcPr>
            <w:tcW w:w="2204" w:type="dxa"/>
          </w:tcPr>
          <w:p w:rsidR="004522DC" w:rsidRPr="001229DE" w:rsidRDefault="004522DC" w:rsidP="00683743">
            <w:pPr>
              <w:rPr>
                <w:rFonts w:eastAsia="Times New Roman"/>
                <w:b/>
                <w:sz w:val="18"/>
                <w:szCs w:val="18"/>
              </w:rPr>
            </w:pPr>
            <w:r w:rsidRPr="001229DE">
              <w:rPr>
                <w:rFonts w:eastAsia="Times New Roman"/>
                <w:b/>
                <w:sz w:val="18"/>
                <w:szCs w:val="18"/>
              </w:rPr>
              <w:t>1 (1-9)</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Accurately analyzes and explains the steps in the juvenile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explains the juvenile justice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 xml:space="preserve">Explains the juvenile justice system in Georgia in a mostly clear manner </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Partially explains the juvenile justice system in Georgia in a clear manner</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Does not explain the juvenile justice system or does so in a totally unclear manner</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Accurately compares the vocabulary of the juvenile justice system to the adult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compares the vocabulary of the juvenile justice system to that of the adult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Shows some differences between the adult and juvenile justice system .vocabulary</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Shows only 1 or 2 differences between the adult and juvenile justice system vocabulary</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Fails to compare the vocabulary of the juvenile justice system to that of the adult justice system</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Explains the difference between unruly and delinquent behavior</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explains the difference between unruly and delinquent behavior and gives examples</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 xml:space="preserve">Either gives examples OR clearly explains the difference between unruly and delinquent behavior </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Partially explains the difference between unruly and delinquent behavior</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Fails to explain the difference between unruly and delinquent behavior</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States the 7 deadly sins and accurately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the 7 deadly sins and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4-6 deadly sins and partially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1-3 of the 7 deadly sins and minimally explains how those offenses change the way a juvenile is processed through the judicial system in Georgia.</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Does not name the 7 deadly sins and/or does  not explain how those offenses change the way a juvenile is processed through the judicial system in Georgia.</w:t>
            </w:r>
          </w:p>
        </w:tc>
      </w:tr>
    </w:tbl>
    <w:p w:rsidR="004522DC" w:rsidRDefault="004522DC" w:rsidP="004522DC">
      <w:pPr>
        <w:spacing w:line="240" w:lineRule="auto"/>
        <w:rPr>
          <w:rFonts w:eastAsia="Times New Roman"/>
          <w:b/>
          <w:sz w:val="20"/>
          <w:szCs w:val="20"/>
        </w:rPr>
      </w:pPr>
      <w:r>
        <w:rPr>
          <w:rFonts w:eastAsia="Times New Roman"/>
          <w:b/>
          <w:sz w:val="20"/>
          <w:szCs w:val="20"/>
        </w:rPr>
        <w:t>EXTRA CREDIT CAN BE EARNED BY: (1) CREATING A PRODUCT THAT IS NEAT AND ORGANIZED (2) CREATING A PRODUCT THAT IS COLORFUL AND ATTRACTIVE, OR (3) CREATING A PRODUCT THAT IS CREATIVELY DONE IN SOME WAY.</w:t>
      </w:r>
    </w:p>
    <w:p w:rsidR="004522DC" w:rsidRDefault="004522DC" w:rsidP="004522DC">
      <w:pPr>
        <w:spacing w:after="0" w:line="240" w:lineRule="auto"/>
      </w:pPr>
      <w:r>
        <w:lastRenderedPageBreak/>
        <w:t>NAME____________________________________________________________DATE____________PERIOD__________</w:t>
      </w:r>
    </w:p>
    <w:p w:rsidR="004522DC" w:rsidRDefault="004522DC" w:rsidP="004522DC">
      <w:pPr>
        <w:spacing w:after="0" w:line="240" w:lineRule="auto"/>
        <w:rPr>
          <w:rFonts w:eastAsia="Times New Roman" w:cs="Times New Roman"/>
          <w:b/>
          <w:sz w:val="20"/>
          <w:szCs w:val="20"/>
        </w:rPr>
      </w:pPr>
      <w:r w:rsidRPr="000B70B0">
        <w:rPr>
          <w:rFonts w:eastAsia="Times New Roman" w:cs="Times New Roman"/>
          <w:b/>
          <w:sz w:val="20"/>
          <w:szCs w:val="20"/>
        </w:rPr>
        <w:t xml:space="preserve">SS8CG6 </w:t>
      </w:r>
      <w:r>
        <w:rPr>
          <w:rFonts w:eastAsia="Times New Roman" w:cs="Times New Roman"/>
          <w:b/>
          <w:sz w:val="20"/>
          <w:szCs w:val="20"/>
        </w:rPr>
        <w:t>I can e</w:t>
      </w:r>
      <w:r w:rsidRPr="000B70B0">
        <w:rPr>
          <w:rFonts w:eastAsia="Times New Roman" w:cs="Times New Roman"/>
          <w:b/>
          <w:sz w:val="20"/>
          <w:szCs w:val="20"/>
        </w:rPr>
        <w:t>xplain how the Georgia court system treats juvenile offenders.</w:t>
      </w:r>
    </w:p>
    <w:p w:rsidR="004522DC" w:rsidRPr="000B70B0" w:rsidRDefault="004522DC" w:rsidP="004522DC">
      <w:pPr>
        <w:spacing w:after="0" w:line="240" w:lineRule="auto"/>
        <w:rPr>
          <w:rFonts w:eastAsia="Times New Roman" w:cs="Arial"/>
          <w:b/>
          <w:bCs/>
          <w:color w:val="000000"/>
          <w:sz w:val="20"/>
          <w:szCs w:val="20"/>
        </w:rPr>
      </w:pPr>
    </w:p>
    <w:p w:rsidR="004522DC" w:rsidRDefault="004522DC" w:rsidP="004522DC">
      <w:pPr>
        <w:spacing w:after="0" w:line="240" w:lineRule="auto"/>
        <w:rPr>
          <w:rFonts w:eastAsia="Times New Roman" w:cs="Arial"/>
          <w:b/>
          <w:bCs/>
          <w:color w:val="000000"/>
          <w:sz w:val="20"/>
          <w:szCs w:val="20"/>
        </w:rPr>
      </w:pPr>
      <w:r w:rsidRPr="00C53154">
        <w:rPr>
          <w:rFonts w:eastAsia="Times New Roman" w:cs="Arial"/>
          <w:b/>
          <w:bCs/>
          <w:color w:val="000000"/>
          <w:sz w:val="20"/>
          <w:szCs w:val="20"/>
          <w:u w:val="single"/>
        </w:rPr>
        <w:t>DIRECTIONS</w:t>
      </w:r>
      <w:r>
        <w:rPr>
          <w:rFonts w:eastAsia="Times New Roman" w:cs="Arial"/>
          <w:b/>
          <w:bCs/>
          <w:color w:val="000000"/>
          <w:sz w:val="20"/>
          <w:szCs w:val="20"/>
        </w:rPr>
        <w:t xml:space="preserve">: </w:t>
      </w:r>
      <w:r w:rsidRPr="004522DC">
        <w:rPr>
          <w:rFonts w:eastAsia="Times New Roman" w:cs="Arial"/>
          <w:bCs/>
          <w:color w:val="000000"/>
          <w:sz w:val="20"/>
          <w:szCs w:val="20"/>
        </w:rPr>
        <w:t xml:space="preserve">You are to create a product that describes the steps in the juvenile justice system from the perspective of a juvenile. Your product may be a comic book, brochure, </w:t>
      </w:r>
      <w:proofErr w:type="spellStart"/>
      <w:r w:rsidRPr="004522DC">
        <w:rPr>
          <w:rFonts w:eastAsia="Times New Roman" w:cs="Arial"/>
          <w:bCs/>
          <w:color w:val="000000"/>
          <w:sz w:val="20"/>
          <w:szCs w:val="20"/>
        </w:rPr>
        <w:t>prezi</w:t>
      </w:r>
      <w:proofErr w:type="spellEnd"/>
      <w:r w:rsidRPr="004522DC">
        <w:rPr>
          <w:rFonts w:eastAsia="Times New Roman" w:cs="Arial"/>
          <w:bCs/>
          <w:color w:val="000000"/>
          <w:sz w:val="20"/>
          <w:szCs w:val="20"/>
        </w:rPr>
        <w:t>, website, illustrated storybook or any other approved format. Your final product should compare the juvenile justice system to the adult justice system distinguish delinquent and unruly behavior. Use the rubric as your guide.</w:t>
      </w:r>
    </w:p>
    <w:tbl>
      <w:tblPr>
        <w:tblStyle w:val="TableGrid"/>
        <w:tblW w:w="0" w:type="auto"/>
        <w:tblLook w:val="04A0"/>
      </w:tblPr>
      <w:tblGrid>
        <w:gridCol w:w="2203"/>
        <w:gridCol w:w="2203"/>
        <w:gridCol w:w="2203"/>
        <w:gridCol w:w="2203"/>
        <w:gridCol w:w="2204"/>
      </w:tblGrid>
      <w:tr w:rsidR="004522DC" w:rsidTr="00683743">
        <w:tc>
          <w:tcPr>
            <w:tcW w:w="2203" w:type="dxa"/>
          </w:tcPr>
          <w:p w:rsidR="004522DC" w:rsidRPr="001229DE" w:rsidRDefault="004522DC" w:rsidP="00683743">
            <w:pPr>
              <w:rPr>
                <w:rFonts w:eastAsia="Times New Roman"/>
                <w:b/>
                <w:sz w:val="18"/>
                <w:szCs w:val="18"/>
              </w:rPr>
            </w:pP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4 (20-25)</w:t>
            </w: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3(15-19)</w:t>
            </w: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2 (10-14)</w:t>
            </w:r>
          </w:p>
        </w:tc>
        <w:tc>
          <w:tcPr>
            <w:tcW w:w="2204" w:type="dxa"/>
          </w:tcPr>
          <w:p w:rsidR="004522DC" w:rsidRPr="001229DE" w:rsidRDefault="004522DC" w:rsidP="00683743">
            <w:pPr>
              <w:rPr>
                <w:rFonts w:eastAsia="Times New Roman"/>
                <w:b/>
                <w:sz w:val="18"/>
                <w:szCs w:val="18"/>
              </w:rPr>
            </w:pPr>
            <w:r w:rsidRPr="001229DE">
              <w:rPr>
                <w:rFonts w:eastAsia="Times New Roman"/>
                <w:b/>
                <w:sz w:val="18"/>
                <w:szCs w:val="18"/>
              </w:rPr>
              <w:t>1 (1-9)</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Accurately analyzes and explains the steps in the juvenile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explains the juvenile justice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 xml:space="preserve">Explains the juvenile justice system in Georgia in a mostly clear manner </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Partially explains the juvenile justice system in Georgia in a clear manner</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Does not explain the juvenile justice system or does so in a totally unclear manner</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Accurately compares the vocabulary of the juvenile justice system to the adult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compares the vocabulary of the juvenile justice system to that of the adult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Shows some differences between the adult and juvenile justice system .vocabulary</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Shows only 1 or 2 differences between the adult and juvenile justice system vocabulary</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Fails to compare the vocabulary of the juvenile justice system to that of the adult justice system</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Explains the difference between unruly and delinquent behavior</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explains the difference between unruly and delinquent behavior and gives examples</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 xml:space="preserve">Either gives examples OR clearly explains the difference between unruly and delinquent behavior </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Partially explains the difference between unruly and delinquent behavior</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Fails to explain the difference between unruly and delinquent behavior</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States the 7 deadly sins and accurately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the 7 deadly sins and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4-6 deadly sins and partially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1-3 of the 7 deadly sins and minimally explains how those offenses change the way a juvenile is processed through the judicial system in Georgia.</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Does not name the 7 deadly sins and/or does  not explain how those offenses change the way a juvenile is processed through the judicial system in Georgia.</w:t>
            </w:r>
          </w:p>
        </w:tc>
      </w:tr>
    </w:tbl>
    <w:p w:rsidR="004522DC" w:rsidRDefault="004522DC" w:rsidP="004522DC">
      <w:pPr>
        <w:spacing w:line="240" w:lineRule="auto"/>
        <w:rPr>
          <w:rFonts w:eastAsia="Times New Roman"/>
          <w:b/>
          <w:sz w:val="20"/>
          <w:szCs w:val="20"/>
        </w:rPr>
      </w:pPr>
      <w:r>
        <w:rPr>
          <w:rFonts w:eastAsia="Times New Roman"/>
          <w:b/>
          <w:sz w:val="20"/>
          <w:szCs w:val="20"/>
        </w:rPr>
        <w:t>EXTRA CREDIT CAN BE EARNED BY: (1) CREATING A PRODUCT THAT IS NEAT AND ORGANIZED (2) CREATING A PRODUCT THAT IS COLORFUL AND ATTRACTIVE, OR (3) CREATING A PRODUCT THAT IS CREATIVELY DONE IN SOME WAY.</w:t>
      </w:r>
    </w:p>
    <w:p w:rsidR="004522DC" w:rsidRDefault="004522DC" w:rsidP="004522DC">
      <w:pPr>
        <w:spacing w:after="0" w:line="240" w:lineRule="auto"/>
      </w:pPr>
    </w:p>
    <w:p w:rsidR="004522DC" w:rsidRDefault="004522DC" w:rsidP="004522DC">
      <w:pPr>
        <w:spacing w:after="0" w:line="240" w:lineRule="auto"/>
      </w:pPr>
    </w:p>
    <w:p w:rsidR="004522DC" w:rsidRDefault="004522DC" w:rsidP="004522DC">
      <w:pPr>
        <w:spacing w:after="0" w:line="240" w:lineRule="auto"/>
      </w:pPr>
      <w:r>
        <w:t>NAME____________________________________________________________DATE____________PERIOD__________</w:t>
      </w:r>
    </w:p>
    <w:p w:rsidR="004522DC" w:rsidRDefault="004522DC" w:rsidP="004522DC">
      <w:pPr>
        <w:spacing w:after="0" w:line="240" w:lineRule="auto"/>
        <w:rPr>
          <w:rFonts w:eastAsia="Times New Roman" w:cs="Times New Roman"/>
          <w:b/>
          <w:sz w:val="20"/>
          <w:szCs w:val="20"/>
        </w:rPr>
      </w:pPr>
      <w:r w:rsidRPr="000B70B0">
        <w:rPr>
          <w:rFonts w:eastAsia="Times New Roman" w:cs="Times New Roman"/>
          <w:b/>
          <w:sz w:val="20"/>
          <w:szCs w:val="20"/>
        </w:rPr>
        <w:t xml:space="preserve">SS8CG6 </w:t>
      </w:r>
      <w:r>
        <w:rPr>
          <w:rFonts w:eastAsia="Times New Roman" w:cs="Times New Roman"/>
          <w:b/>
          <w:sz w:val="20"/>
          <w:szCs w:val="20"/>
        </w:rPr>
        <w:t>I can e</w:t>
      </w:r>
      <w:r w:rsidRPr="000B70B0">
        <w:rPr>
          <w:rFonts w:eastAsia="Times New Roman" w:cs="Times New Roman"/>
          <w:b/>
          <w:sz w:val="20"/>
          <w:szCs w:val="20"/>
        </w:rPr>
        <w:t>xplain how the Georgia court system treats juvenile offenders.</w:t>
      </w:r>
    </w:p>
    <w:p w:rsidR="004522DC" w:rsidRPr="000B70B0" w:rsidRDefault="004522DC" w:rsidP="004522DC">
      <w:pPr>
        <w:spacing w:after="0" w:line="240" w:lineRule="auto"/>
        <w:rPr>
          <w:rFonts w:eastAsia="Times New Roman" w:cs="Arial"/>
          <w:b/>
          <w:bCs/>
          <w:color w:val="000000"/>
          <w:sz w:val="20"/>
          <w:szCs w:val="20"/>
        </w:rPr>
      </w:pPr>
    </w:p>
    <w:p w:rsidR="004522DC" w:rsidRDefault="004522DC" w:rsidP="004522DC">
      <w:pPr>
        <w:spacing w:after="0" w:line="240" w:lineRule="auto"/>
        <w:rPr>
          <w:rFonts w:eastAsia="Times New Roman" w:cs="Arial"/>
          <w:b/>
          <w:bCs/>
          <w:color w:val="000000"/>
          <w:sz w:val="20"/>
          <w:szCs w:val="20"/>
        </w:rPr>
      </w:pPr>
      <w:r w:rsidRPr="00C53154">
        <w:rPr>
          <w:rFonts w:eastAsia="Times New Roman" w:cs="Arial"/>
          <w:b/>
          <w:bCs/>
          <w:color w:val="000000"/>
          <w:sz w:val="20"/>
          <w:szCs w:val="20"/>
          <w:u w:val="single"/>
        </w:rPr>
        <w:t>DIRECTIONS</w:t>
      </w:r>
      <w:r>
        <w:rPr>
          <w:rFonts w:eastAsia="Times New Roman" w:cs="Arial"/>
          <w:b/>
          <w:bCs/>
          <w:color w:val="000000"/>
          <w:sz w:val="20"/>
          <w:szCs w:val="20"/>
        </w:rPr>
        <w:t xml:space="preserve">: </w:t>
      </w:r>
      <w:r w:rsidRPr="004522DC">
        <w:rPr>
          <w:rFonts w:eastAsia="Times New Roman" w:cs="Arial"/>
          <w:bCs/>
          <w:color w:val="000000"/>
          <w:sz w:val="20"/>
          <w:szCs w:val="20"/>
        </w:rPr>
        <w:t xml:space="preserve">You are to create a product that describes the steps in the juvenile justice system from the perspective of a juvenile. Your product may be a comic book, brochure, </w:t>
      </w:r>
      <w:proofErr w:type="spellStart"/>
      <w:r w:rsidRPr="004522DC">
        <w:rPr>
          <w:rFonts w:eastAsia="Times New Roman" w:cs="Arial"/>
          <w:bCs/>
          <w:color w:val="000000"/>
          <w:sz w:val="20"/>
          <w:szCs w:val="20"/>
        </w:rPr>
        <w:t>prezi</w:t>
      </w:r>
      <w:proofErr w:type="spellEnd"/>
      <w:r w:rsidRPr="004522DC">
        <w:rPr>
          <w:rFonts w:eastAsia="Times New Roman" w:cs="Arial"/>
          <w:bCs/>
          <w:color w:val="000000"/>
          <w:sz w:val="20"/>
          <w:szCs w:val="20"/>
        </w:rPr>
        <w:t>, website, illustrated storybook or any other approved format. Your final product should compare the juvenile justice system to the adult justice system distinguish delinquent and unruly behavior. Use the rubric as your guide.</w:t>
      </w:r>
    </w:p>
    <w:tbl>
      <w:tblPr>
        <w:tblStyle w:val="TableGrid"/>
        <w:tblW w:w="0" w:type="auto"/>
        <w:tblLook w:val="04A0"/>
      </w:tblPr>
      <w:tblGrid>
        <w:gridCol w:w="2203"/>
        <w:gridCol w:w="2203"/>
        <w:gridCol w:w="2203"/>
        <w:gridCol w:w="2203"/>
        <w:gridCol w:w="2204"/>
      </w:tblGrid>
      <w:tr w:rsidR="004522DC" w:rsidTr="00683743">
        <w:tc>
          <w:tcPr>
            <w:tcW w:w="2203" w:type="dxa"/>
          </w:tcPr>
          <w:p w:rsidR="004522DC" w:rsidRPr="001229DE" w:rsidRDefault="004522DC" w:rsidP="00683743">
            <w:pPr>
              <w:rPr>
                <w:rFonts w:eastAsia="Times New Roman"/>
                <w:b/>
                <w:sz w:val="18"/>
                <w:szCs w:val="18"/>
              </w:rPr>
            </w:pP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4 (20-25)</w:t>
            </w: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3(15-19)</w:t>
            </w:r>
          </w:p>
        </w:tc>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2 (10-14)</w:t>
            </w:r>
          </w:p>
        </w:tc>
        <w:tc>
          <w:tcPr>
            <w:tcW w:w="2204" w:type="dxa"/>
          </w:tcPr>
          <w:p w:rsidR="004522DC" w:rsidRPr="001229DE" w:rsidRDefault="004522DC" w:rsidP="00683743">
            <w:pPr>
              <w:rPr>
                <w:rFonts w:eastAsia="Times New Roman"/>
                <w:b/>
                <w:sz w:val="18"/>
                <w:szCs w:val="18"/>
              </w:rPr>
            </w:pPr>
            <w:r w:rsidRPr="001229DE">
              <w:rPr>
                <w:rFonts w:eastAsia="Times New Roman"/>
                <w:b/>
                <w:sz w:val="18"/>
                <w:szCs w:val="18"/>
              </w:rPr>
              <w:t>1 (1-9)</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Accurately analyzes and explains the steps in the juvenile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explains the juvenile justice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 xml:space="preserve">Explains the juvenile justice system in Georgia in a mostly clear manner </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Partially explains the juvenile justice system in Georgia in a clear manner</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Does not explain the juvenile justice system or does so in a totally unclear manner</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Accurately compares the vocabulary of the juvenile justice system to the adult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compares the vocabulary of the juvenile justice system to that of the adult justice system</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Shows some differences between the adult and juvenile justice system .vocabulary</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Shows only 1 or 2 differences between the adult and juvenile justice system vocabulary</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Fails to compare the vocabulary of the juvenile justice system to that of the adult justice system</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Explains the difference between unruly and delinquent behavior</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Clearly explains the difference between unruly and delinquent behavior and gives examples</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 xml:space="preserve">Either gives examples OR clearly explains the difference between unruly and delinquent behavior </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Partially explains the difference between unruly and delinquent behavior</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Fails to explain the difference between unruly and delinquent behavior</w:t>
            </w:r>
          </w:p>
        </w:tc>
      </w:tr>
      <w:tr w:rsidR="004522DC" w:rsidTr="00683743">
        <w:tc>
          <w:tcPr>
            <w:tcW w:w="2203" w:type="dxa"/>
          </w:tcPr>
          <w:p w:rsidR="004522DC" w:rsidRPr="001229DE" w:rsidRDefault="004522DC" w:rsidP="00683743">
            <w:pPr>
              <w:rPr>
                <w:rFonts w:eastAsia="Times New Roman"/>
                <w:b/>
                <w:sz w:val="18"/>
                <w:szCs w:val="18"/>
              </w:rPr>
            </w:pPr>
            <w:r w:rsidRPr="001229DE">
              <w:rPr>
                <w:rFonts w:eastAsia="Times New Roman"/>
                <w:b/>
                <w:sz w:val="18"/>
                <w:szCs w:val="18"/>
              </w:rPr>
              <w:t>States the 7 deadly sins and accurately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the 7 deadly sins and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4-6 deadly sins and partially explains how those offenses change the way a juvenile is processed through the judicial system in Georgia.</w:t>
            </w:r>
          </w:p>
        </w:tc>
        <w:tc>
          <w:tcPr>
            <w:tcW w:w="2203" w:type="dxa"/>
          </w:tcPr>
          <w:p w:rsidR="004522DC" w:rsidRPr="004522DC" w:rsidRDefault="004522DC" w:rsidP="00683743">
            <w:pPr>
              <w:rPr>
                <w:rFonts w:eastAsia="Times New Roman"/>
                <w:sz w:val="18"/>
                <w:szCs w:val="18"/>
              </w:rPr>
            </w:pPr>
            <w:r w:rsidRPr="004522DC">
              <w:rPr>
                <w:rFonts w:eastAsia="Times New Roman"/>
                <w:sz w:val="18"/>
                <w:szCs w:val="18"/>
              </w:rPr>
              <w:t>Accurately names 1-3 of the 7 deadly sins and minimally explains how those offenses change the way a juvenile is processed through the judicial system in Georgia.</w:t>
            </w:r>
          </w:p>
        </w:tc>
        <w:tc>
          <w:tcPr>
            <w:tcW w:w="2204" w:type="dxa"/>
          </w:tcPr>
          <w:p w:rsidR="004522DC" w:rsidRPr="004522DC" w:rsidRDefault="004522DC" w:rsidP="00683743">
            <w:pPr>
              <w:rPr>
                <w:rFonts w:eastAsia="Times New Roman"/>
                <w:sz w:val="18"/>
                <w:szCs w:val="18"/>
              </w:rPr>
            </w:pPr>
            <w:r w:rsidRPr="004522DC">
              <w:rPr>
                <w:rFonts w:eastAsia="Times New Roman"/>
                <w:sz w:val="18"/>
                <w:szCs w:val="18"/>
              </w:rPr>
              <w:t>Does not name the 7 deadly sins and/or does  not explain how those offenses change the way a juvenile is processed through the judicial system in Georgia.</w:t>
            </w:r>
          </w:p>
        </w:tc>
      </w:tr>
    </w:tbl>
    <w:p w:rsidR="004522DC" w:rsidRPr="004522DC" w:rsidRDefault="004522DC" w:rsidP="004522DC">
      <w:pPr>
        <w:spacing w:line="240" w:lineRule="auto"/>
        <w:rPr>
          <w:rFonts w:eastAsia="Times New Roman"/>
          <w:b/>
          <w:sz w:val="20"/>
          <w:szCs w:val="20"/>
        </w:rPr>
      </w:pPr>
      <w:r>
        <w:rPr>
          <w:rFonts w:eastAsia="Times New Roman"/>
          <w:b/>
          <w:sz w:val="20"/>
          <w:szCs w:val="20"/>
        </w:rPr>
        <w:t>EXTRA CREDIT CAN BE EARNED BY: (1) CREATING A PRODUCT THAT IS NEAT AND ORGANIZED (2) CREATING A PRODUCT THAT IS COLORFUL AND ATTRACTIVE, OR (3) CREATING A PRODUCT THAT IS CREATIVELY DONE IN SOME WAY.</w:t>
      </w:r>
    </w:p>
    <w:sectPr w:rsidR="004522DC" w:rsidRPr="004522DC" w:rsidSect="00424C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424C1F"/>
    <w:rsid w:val="000908AB"/>
    <w:rsid w:val="000A1DFF"/>
    <w:rsid w:val="000B70B0"/>
    <w:rsid w:val="000D53E7"/>
    <w:rsid w:val="001229DE"/>
    <w:rsid w:val="001B6C40"/>
    <w:rsid w:val="0026142A"/>
    <w:rsid w:val="0035533B"/>
    <w:rsid w:val="00424C1F"/>
    <w:rsid w:val="004522DC"/>
    <w:rsid w:val="00521FA6"/>
    <w:rsid w:val="00787AD9"/>
    <w:rsid w:val="00864ADD"/>
    <w:rsid w:val="00873F52"/>
    <w:rsid w:val="00B4563D"/>
    <w:rsid w:val="00C53154"/>
    <w:rsid w:val="00CF0211"/>
    <w:rsid w:val="00F4325B"/>
    <w:rsid w:val="00F74358"/>
    <w:rsid w:val="00FB1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973622">
      <w:bodyDiv w:val="1"/>
      <w:marLeft w:val="0"/>
      <w:marRight w:val="0"/>
      <w:marTop w:val="0"/>
      <w:marBottom w:val="0"/>
      <w:divBdr>
        <w:top w:val="none" w:sz="0" w:space="0" w:color="auto"/>
        <w:left w:val="none" w:sz="0" w:space="0" w:color="auto"/>
        <w:bottom w:val="none" w:sz="0" w:space="0" w:color="auto"/>
        <w:right w:val="none" w:sz="0" w:space="0" w:color="auto"/>
      </w:divBdr>
      <w:divsChild>
        <w:div w:id="92210566">
          <w:marLeft w:val="0"/>
          <w:marRight w:val="0"/>
          <w:marTop w:val="0"/>
          <w:marBottom w:val="0"/>
          <w:divBdr>
            <w:top w:val="none" w:sz="0" w:space="0" w:color="auto"/>
            <w:left w:val="none" w:sz="0" w:space="0" w:color="auto"/>
            <w:bottom w:val="none" w:sz="0" w:space="0" w:color="auto"/>
            <w:right w:val="none" w:sz="0" w:space="0" w:color="auto"/>
          </w:divBdr>
        </w:div>
        <w:div w:id="157580714">
          <w:marLeft w:val="0"/>
          <w:marRight w:val="0"/>
          <w:marTop w:val="0"/>
          <w:marBottom w:val="0"/>
          <w:divBdr>
            <w:top w:val="none" w:sz="0" w:space="0" w:color="auto"/>
            <w:left w:val="none" w:sz="0" w:space="0" w:color="auto"/>
            <w:bottom w:val="none" w:sz="0" w:space="0" w:color="auto"/>
            <w:right w:val="none" w:sz="0" w:space="0" w:color="auto"/>
          </w:divBdr>
        </w:div>
        <w:div w:id="226385132">
          <w:marLeft w:val="0"/>
          <w:marRight w:val="0"/>
          <w:marTop w:val="0"/>
          <w:marBottom w:val="0"/>
          <w:divBdr>
            <w:top w:val="none" w:sz="0" w:space="0" w:color="auto"/>
            <w:left w:val="none" w:sz="0" w:space="0" w:color="auto"/>
            <w:bottom w:val="none" w:sz="0" w:space="0" w:color="auto"/>
            <w:right w:val="none" w:sz="0" w:space="0" w:color="auto"/>
          </w:divBdr>
        </w:div>
        <w:div w:id="455107166">
          <w:marLeft w:val="0"/>
          <w:marRight w:val="0"/>
          <w:marTop w:val="0"/>
          <w:marBottom w:val="0"/>
          <w:divBdr>
            <w:top w:val="none" w:sz="0" w:space="0" w:color="auto"/>
            <w:left w:val="none" w:sz="0" w:space="0" w:color="auto"/>
            <w:bottom w:val="none" w:sz="0" w:space="0" w:color="auto"/>
            <w:right w:val="none" w:sz="0" w:space="0" w:color="auto"/>
          </w:divBdr>
        </w:div>
        <w:div w:id="575634497">
          <w:marLeft w:val="0"/>
          <w:marRight w:val="0"/>
          <w:marTop w:val="0"/>
          <w:marBottom w:val="0"/>
          <w:divBdr>
            <w:top w:val="none" w:sz="0" w:space="0" w:color="auto"/>
            <w:left w:val="none" w:sz="0" w:space="0" w:color="auto"/>
            <w:bottom w:val="none" w:sz="0" w:space="0" w:color="auto"/>
            <w:right w:val="none" w:sz="0" w:space="0" w:color="auto"/>
          </w:divBdr>
        </w:div>
        <w:div w:id="593972505">
          <w:marLeft w:val="0"/>
          <w:marRight w:val="0"/>
          <w:marTop w:val="0"/>
          <w:marBottom w:val="0"/>
          <w:divBdr>
            <w:top w:val="none" w:sz="0" w:space="0" w:color="auto"/>
            <w:left w:val="none" w:sz="0" w:space="0" w:color="auto"/>
            <w:bottom w:val="none" w:sz="0" w:space="0" w:color="auto"/>
            <w:right w:val="none" w:sz="0" w:space="0" w:color="auto"/>
          </w:divBdr>
        </w:div>
        <w:div w:id="1187017539">
          <w:marLeft w:val="0"/>
          <w:marRight w:val="0"/>
          <w:marTop w:val="0"/>
          <w:marBottom w:val="0"/>
          <w:divBdr>
            <w:top w:val="none" w:sz="0" w:space="0" w:color="auto"/>
            <w:left w:val="none" w:sz="0" w:space="0" w:color="auto"/>
            <w:bottom w:val="none" w:sz="0" w:space="0" w:color="auto"/>
            <w:right w:val="none" w:sz="0" w:space="0" w:color="auto"/>
          </w:divBdr>
        </w:div>
        <w:div w:id="1267888831">
          <w:marLeft w:val="0"/>
          <w:marRight w:val="0"/>
          <w:marTop w:val="0"/>
          <w:marBottom w:val="0"/>
          <w:divBdr>
            <w:top w:val="none" w:sz="0" w:space="0" w:color="auto"/>
            <w:left w:val="none" w:sz="0" w:space="0" w:color="auto"/>
            <w:bottom w:val="none" w:sz="0" w:space="0" w:color="auto"/>
            <w:right w:val="none" w:sz="0" w:space="0" w:color="auto"/>
          </w:divBdr>
        </w:div>
        <w:div w:id="1385255470">
          <w:marLeft w:val="0"/>
          <w:marRight w:val="0"/>
          <w:marTop w:val="0"/>
          <w:marBottom w:val="0"/>
          <w:divBdr>
            <w:top w:val="none" w:sz="0" w:space="0" w:color="auto"/>
            <w:left w:val="none" w:sz="0" w:space="0" w:color="auto"/>
            <w:bottom w:val="none" w:sz="0" w:space="0" w:color="auto"/>
            <w:right w:val="none" w:sz="0" w:space="0" w:color="auto"/>
          </w:divBdr>
        </w:div>
        <w:div w:id="1435440915">
          <w:marLeft w:val="0"/>
          <w:marRight w:val="0"/>
          <w:marTop w:val="0"/>
          <w:marBottom w:val="0"/>
          <w:divBdr>
            <w:top w:val="none" w:sz="0" w:space="0" w:color="auto"/>
            <w:left w:val="none" w:sz="0" w:space="0" w:color="auto"/>
            <w:bottom w:val="none" w:sz="0" w:space="0" w:color="auto"/>
            <w:right w:val="none" w:sz="0" w:space="0" w:color="auto"/>
          </w:divBdr>
        </w:div>
        <w:div w:id="1457987216">
          <w:marLeft w:val="0"/>
          <w:marRight w:val="0"/>
          <w:marTop w:val="0"/>
          <w:marBottom w:val="0"/>
          <w:divBdr>
            <w:top w:val="none" w:sz="0" w:space="0" w:color="auto"/>
            <w:left w:val="none" w:sz="0" w:space="0" w:color="auto"/>
            <w:bottom w:val="none" w:sz="0" w:space="0" w:color="auto"/>
            <w:right w:val="none" w:sz="0" w:space="0" w:color="auto"/>
          </w:divBdr>
        </w:div>
        <w:div w:id="1462920705">
          <w:marLeft w:val="0"/>
          <w:marRight w:val="0"/>
          <w:marTop w:val="0"/>
          <w:marBottom w:val="0"/>
          <w:divBdr>
            <w:top w:val="none" w:sz="0" w:space="0" w:color="auto"/>
            <w:left w:val="none" w:sz="0" w:space="0" w:color="auto"/>
            <w:bottom w:val="none" w:sz="0" w:space="0" w:color="auto"/>
            <w:right w:val="none" w:sz="0" w:space="0" w:color="auto"/>
          </w:divBdr>
        </w:div>
        <w:div w:id="1531449297">
          <w:marLeft w:val="0"/>
          <w:marRight w:val="0"/>
          <w:marTop w:val="0"/>
          <w:marBottom w:val="0"/>
          <w:divBdr>
            <w:top w:val="none" w:sz="0" w:space="0" w:color="auto"/>
            <w:left w:val="none" w:sz="0" w:space="0" w:color="auto"/>
            <w:bottom w:val="none" w:sz="0" w:space="0" w:color="auto"/>
            <w:right w:val="none" w:sz="0" w:space="0" w:color="auto"/>
          </w:divBdr>
        </w:div>
        <w:div w:id="1541895485">
          <w:marLeft w:val="0"/>
          <w:marRight w:val="0"/>
          <w:marTop w:val="0"/>
          <w:marBottom w:val="0"/>
          <w:divBdr>
            <w:top w:val="none" w:sz="0" w:space="0" w:color="auto"/>
            <w:left w:val="none" w:sz="0" w:space="0" w:color="auto"/>
            <w:bottom w:val="none" w:sz="0" w:space="0" w:color="auto"/>
            <w:right w:val="none" w:sz="0" w:space="0" w:color="auto"/>
          </w:divBdr>
        </w:div>
        <w:div w:id="1699624206">
          <w:marLeft w:val="0"/>
          <w:marRight w:val="0"/>
          <w:marTop w:val="0"/>
          <w:marBottom w:val="0"/>
          <w:divBdr>
            <w:top w:val="none" w:sz="0" w:space="0" w:color="auto"/>
            <w:left w:val="none" w:sz="0" w:space="0" w:color="auto"/>
            <w:bottom w:val="none" w:sz="0" w:space="0" w:color="auto"/>
            <w:right w:val="none" w:sz="0" w:space="0" w:color="auto"/>
          </w:divBdr>
        </w:div>
        <w:div w:id="1817256779">
          <w:marLeft w:val="0"/>
          <w:marRight w:val="0"/>
          <w:marTop w:val="0"/>
          <w:marBottom w:val="0"/>
          <w:divBdr>
            <w:top w:val="none" w:sz="0" w:space="0" w:color="auto"/>
            <w:left w:val="none" w:sz="0" w:space="0" w:color="auto"/>
            <w:bottom w:val="none" w:sz="0" w:space="0" w:color="auto"/>
            <w:right w:val="none" w:sz="0" w:space="0" w:color="auto"/>
          </w:divBdr>
        </w:div>
        <w:div w:id="190410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cp:lastModifiedBy>
  <cp:revision>3</cp:revision>
  <cp:lastPrinted>2013-12-14T22:28:00Z</cp:lastPrinted>
  <dcterms:created xsi:type="dcterms:W3CDTF">2015-01-26T04:09:00Z</dcterms:created>
  <dcterms:modified xsi:type="dcterms:W3CDTF">2015-01-27T03:18:00Z</dcterms:modified>
</cp:coreProperties>
</file>